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67E90" w14:textId="77777777" w:rsidR="001456F6" w:rsidRDefault="002D338C">
      <w:pPr>
        <w:jc w:val="right"/>
        <w:rPr>
          <w:i/>
          <w:color w:val="404040"/>
        </w:rPr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6B39B936" wp14:editId="20833BE3">
            <wp:simplePos x="0" y="0"/>
            <wp:positionH relativeFrom="column">
              <wp:posOffset>-233378</wp:posOffset>
            </wp:positionH>
            <wp:positionV relativeFrom="paragraph">
              <wp:posOffset>-115722</wp:posOffset>
            </wp:positionV>
            <wp:extent cx="2952750" cy="576262"/>
            <wp:effectExtent l="0" t="0" r="0" b="0"/>
            <wp:wrapNone/>
            <wp:docPr id="2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t="6558" r="47657" b="8539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5762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0322264" w14:textId="332DA383" w:rsidR="001456F6" w:rsidRPr="00D36267" w:rsidRDefault="0013778A">
      <w:pPr>
        <w:jc w:val="right"/>
      </w:pPr>
      <w:r>
        <w:rPr>
          <w:rFonts w:ascii="Times New Roman" w:eastAsia="Times New Roman" w:hAnsi="Times New Roman" w:cs="Times New Roman"/>
          <w:b/>
          <w:color w:val="000000"/>
        </w:rPr>
        <w:t>Аналитика</w:t>
      </w:r>
    </w:p>
    <w:p w14:paraId="68B9CEB2" w14:textId="7507D198" w:rsidR="00CE57D5" w:rsidRDefault="00E61809" w:rsidP="00E61809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4800A330" wp14:editId="03DC93C6">
            <wp:extent cx="6210300" cy="3276600"/>
            <wp:effectExtent l="0" t="0" r="0" b="0"/>
            <wp:docPr id="1282829480" name="Рисунок 1" descr="Изображение выглядит как снимок экран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829480" name="Рисунок 1" descr="Изображение выглядит как снимок экран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9A432" w14:textId="4CAB7014" w:rsidR="00E61809" w:rsidRPr="00E61809" w:rsidRDefault="00E61809" w:rsidP="001D3EE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/>
        </w:rPr>
      </w:pPr>
      <w:r w:rsidRPr="00E61809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Фотобанк</w:t>
      </w:r>
      <w:r w:rsidRPr="00E61809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/>
        </w:rPr>
        <w:t xml:space="preserve"> </w:t>
      </w:r>
      <w:proofErr w:type="spellStart"/>
      <w:r w:rsidRPr="00E61809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val="en-US"/>
        </w:rPr>
        <w:t>Intelion</w:t>
      </w:r>
      <w:proofErr w:type="spellEnd"/>
    </w:p>
    <w:p w14:paraId="46592C90" w14:textId="77777777" w:rsidR="00E61809" w:rsidRDefault="00E61809" w:rsidP="00CE57D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</w:p>
    <w:p w14:paraId="5DD0CBF6" w14:textId="2CE773FB" w:rsidR="001D3EE9" w:rsidRPr="001D3EE9" w:rsidRDefault="001D3EE9" w:rsidP="00CE57D5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Аналитика доходности 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ASIC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-майнеров для добычи 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за </w:t>
      </w:r>
      <w:r w:rsid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июль 2025</w:t>
      </w:r>
    </w:p>
    <w:p w14:paraId="2E2D8D96" w14:textId="2E0416CE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Эксперты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Intelion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подготовили ежемесячный обзор рентабельности актуальных моделей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ASIC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-майнеров. В июле 2025 года все протестированные устройства сохранили положительную доходность, несмотря на колебания рынка и рост сложности сети. Диапазон доходности составил от 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1,48% до 5,8%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месяц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или от </w:t>
      </w: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18,03% до 69,6% годовых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, что продолжает превышать показатели большинства традиционных инвестиционных инструментов.</w:t>
      </w:r>
    </w:p>
    <w:p w14:paraId="249D7894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Лидеры по доходности</w:t>
      </w:r>
    </w:p>
    <w:p w14:paraId="48278B60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Наиболее эффективными по соотношению цены оборудования, объема добычи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расходов на хостинг в июле стали:</w:t>
      </w:r>
    </w:p>
    <w:p w14:paraId="301AB1E6" w14:textId="77777777" w:rsidR="001D3EE9" w:rsidRPr="001D3EE9" w:rsidRDefault="001D3EE9" w:rsidP="001D3EE9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S21+ 235 TH/s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— 5,8 % в месяц / 69,6 % годовых</w:t>
      </w:r>
    </w:p>
    <w:p w14:paraId="0B279E19" w14:textId="77777777" w:rsidR="001D3EE9" w:rsidRPr="001D3EE9" w:rsidRDefault="001D3EE9" w:rsidP="001D3EE9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S21+ 225 TH/s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— 5,7 % в месяц / 68,4 % годовых</w:t>
      </w:r>
    </w:p>
    <w:p w14:paraId="09E8DAE2" w14:textId="77777777" w:rsidR="001D3EE9" w:rsidRPr="001D3EE9" w:rsidRDefault="001D3EE9" w:rsidP="001D3EE9">
      <w:pPr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</w:pP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 S21+ 216 TH/s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— 5,5 % в месяц / 66,4 % годовых</w:t>
      </w:r>
    </w:p>
    <w:p w14:paraId="4521D39D" w14:textId="5F0B00AD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Эти модели обеспечили наибольшую маржу при стабильных капитальных затратах и операционных расходах.</w:t>
      </w:r>
      <w:r w:rsid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июне в тройку лидеров входили </w:t>
      </w:r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S21+ 235 TH/s</w:t>
      </w:r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(3,93% / 47,21%), </w:t>
      </w:r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S21+ 225 TH/s</w:t>
      </w:r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(3,88% / 46,53%) и </w:t>
      </w:r>
      <w:proofErr w:type="spellStart"/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MicroBT</w:t>
      </w:r>
      <w:proofErr w:type="spellEnd"/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Whatsminer</w:t>
      </w:r>
      <w:proofErr w:type="spellEnd"/>
      <w:r w:rsidR="00CE57D5" w:rsidRPr="00CE57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M60S+ 210 TH/s</w:t>
      </w:r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(3,82% / 45,89 %), что показывает, что две модели </w:t>
      </w:r>
      <w:proofErr w:type="spellStart"/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>Bitmain</w:t>
      </w:r>
      <w:proofErr w:type="spellEnd"/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сохранили лидерство и значительно улучшили показатели (+1,82–1,87 п. п. по доходности), а третью позицию заняла модель S21+ 216 TH/s, сместившая </w:t>
      </w:r>
      <w:proofErr w:type="spellStart"/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>Whatsminer</w:t>
      </w:r>
      <w:proofErr w:type="spellEnd"/>
      <w:r w:rsidR="00CE57D5" w:rsidRPr="00CE57D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M60S+ 210 TH/s.</w:t>
      </w:r>
    </w:p>
    <w:p w14:paraId="3DBFFAC3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Максимальная прибыль</w:t>
      </w:r>
    </w:p>
    <w:p w14:paraId="0903E4AF" w14:textId="43A1E490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и месяцем ранее, максимальную валовую добычу показал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XP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270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— 0,00409383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месяц. Однако высокая стоимость устройства (557 000 руб.) снизила его рентабельность до 4,2% в месяц / 53% годовых, что не позволило ему войти в топ по доходности.</w:t>
      </w:r>
    </w:p>
    <w:p w14:paraId="7568B8E1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Динамика по сравнению с июнем</w:t>
      </w:r>
    </w:p>
    <w:p w14:paraId="4D898F7E" w14:textId="1A93FF8B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июле зафиксирован рост показателей доходности и добычи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отношению к июню. Например, для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21+ 235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доходность выросла с </w:t>
      </w:r>
      <w:r w:rsidR="00095879" w:rsidRPr="00095879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95879" w:rsidRPr="00095879">
        <w:rPr>
          <w:rFonts w:ascii="Times New Roman" w:eastAsia="Times New Roman" w:hAnsi="Times New Roman" w:cs="Times New Roman"/>
          <w:color w:val="000000"/>
          <w:sz w:val="24"/>
          <w:szCs w:val="24"/>
        </w:rPr>
        <w:t>93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% до 5,8% в месяц (+1,53 п. п.), а объем добычи — с 0,003400685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0,003823815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Для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Bitmain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Antminer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21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XP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270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TH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/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добыча увеличилась с 0,00390717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 0,00409383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, а доходность — с 3,19% до 4,2% в месяц.</w:t>
      </w:r>
    </w:p>
    <w:p w14:paraId="3152A313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Рост связан с укреплением курса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июле при сохранении высокой сложности сети, что позволило компенсировать часть давления на маржинальность.</w:t>
      </w:r>
    </w:p>
    <w:p w14:paraId="4A46E29F" w14:textId="77777777" w:rsidR="001D3EE9" w:rsidRPr="001D3EE9" w:rsidRDefault="001D3EE9" w:rsidP="001D3EE9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Хостинг и параметры расчётов</w:t>
      </w:r>
    </w:p>
    <w:p w14:paraId="1C70DBFC" w14:textId="77777777" w:rsidR="001D3EE9" w:rsidRDefault="001D3EE9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Стоимость размещения оборудования в дата-центрах 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Intelion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июле составила от 12 744 до 15 478 руб. в месяц в зависимости от модели. Средний тариф на электроэнергию — 5,7 руб./</w:t>
      </w:r>
      <w:proofErr w:type="spellStart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>кВт·ч</w:t>
      </w:r>
      <w:proofErr w:type="spellEnd"/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курс 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BTC</w:t>
      </w:r>
      <w:r w:rsidRPr="001D3EE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— $107 893, курс доллара — 79,53 руб.</w:t>
      </w:r>
    </w:p>
    <w:p w14:paraId="78154F8A" w14:textId="77777777" w:rsidR="00CE57D5" w:rsidRPr="001D3EE9" w:rsidRDefault="00CE57D5" w:rsidP="001D3E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EB75AB3" w14:textId="5E3B4154" w:rsidR="00D73B14" w:rsidRPr="00D73B14" w:rsidRDefault="00D73B14" w:rsidP="00D73B14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73B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Подробные показатели по всем актуальным устройствам приведены в таблице</w:t>
      </w:r>
      <w:r>
        <w:rPr>
          <w:rStyle w:val="af3"/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footnoteReference w:id="1"/>
      </w:r>
      <w:r w:rsidRPr="00D73B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tbl>
      <w:tblPr>
        <w:tblW w:w="98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134"/>
        <w:gridCol w:w="1134"/>
        <w:gridCol w:w="993"/>
        <w:gridCol w:w="1701"/>
        <w:gridCol w:w="989"/>
        <w:gridCol w:w="1078"/>
        <w:gridCol w:w="1078"/>
      </w:tblGrid>
      <w:tr w:rsidR="008C64C5" w:rsidRPr="008C64C5" w14:paraId="63986446" w14:textId="77777777" w:rsidTr="00CE57D5">
        <w:trPr>
          <w:trHeight w:val="632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504CCF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Модель </w:t>
            </w: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ASIC-майнера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436C7B7" w14:textId="29D6DCF5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Цена</w:t>
            </w:r>
            <w:r w:rsidR="008C64C5" w:rsidRPr="008C64C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за 1 ед., ₽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498779E" w14:textId="15F3FAD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Добыто BTC</w:t>
            </w:r>
            <w:r w:rsidR="000E0B7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r w:rsidR="000E0B7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в </w:t>
            </w: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мес.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831D4D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Выручка, ₽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ABE4FC3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Расходы на </w:t>
            </w: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 xml:space="preserve">размещение, ₽/мес. 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206ACA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Прибыль, ₽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51A6114" w14:textId="4CB10F49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Доходность, % в </w:t>
            </w:r>
            <w:r w:rsidR="008C64C5"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ме</w:t>
            </w:r>
            <w:r w:rsidR="008C64C5" w:rsidRPr="008C64C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сяц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00B1103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Доходность, % в год</w:t>
            </w:r>
          </w:p>
        </w:tc>
      </w:tr>
      <w:tr w:rsidR="008C64C5" w:rsidRPr="008C64C5" w14:paraId="0A8F58A6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BB681" w14:textId="5E257C7D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 XP 270TH/s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5745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558 000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D02A6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0,0043983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0B7A5D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39 814,66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62166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15 184,8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0163D9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24 629,86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606926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4,41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AED78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52,97</w:t>
            </w:r>
          </w:p>
        </w:tc>
      </w:tr>
      <w:tr w:rsidR="008C64C5" w:rsidRPr="008C64C5" w14:paraId="701C4E72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487C7F" w14:textId="5F25A1FF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 PRO 245TH/s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CE3B6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401 000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18933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0,00399105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D44D2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36 128,12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A045B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15 082,2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9EEC3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21 045,92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DA0F4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5,25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88907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62,98</w:t>
            </w:r>
          </w:p>
        </w:tc>
      </w:tr>
      <w:tr w:rsidR="008C64C5" w:rsidRPr="008C64C5" w14:paraId="127D4333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A646D" w14:textId="41C4A4A1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S21+ 235TH/s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EB6A9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325 000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63DC4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0,00382815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071C1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34 653,50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E4978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15 800,4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E55EA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18 853,10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C1EC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5,8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4AAE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69,61</w:t>
            </w:r>
          </w:p>
        </w:tc>
      </w:tr>
      <w:tr w:rsidR="008C64C5" w:rsidRPr="008C64C5" w14:paraId="455FE231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7C8DA" w14:textId="2FEC8B08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 PRO 234TH/s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313E6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384 000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3465F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0,00381186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3784B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34 506,04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EB939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15 184,8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88B36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19 321,24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588509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5,03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F490B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60,38</w:t>
            </w:r>
          </w:p>
        </w:tc>
      </w:tr>
      <w:tr w:rsidR="008C64C5" w:rsidRPr="008C64C5" w14:paraId="27231B33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75505D" w14:textId="209E83E1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S21+ 225TH/s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8BC1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312 000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7513C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0,00366525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83929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33 178,89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9B0BE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15390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24C2D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17 788,89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525EE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5,7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0EDC3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68,42</w:t>
            </w:r>
          </w:p>
        </w:tc>
      </w:tr>
      <w:tr w:rsidR="008C64C5" w:rsidRPr="008C64C5" w14:paraId="06CCD020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738B1" w14:textId="7C361DA2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8C64C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S21+ 216TH/s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A68484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305 000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3687D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0,00351864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6B679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31 851,73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931898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14 979,6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237ADB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16 872,13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2CCBF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5,53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2EFD9" w:themeFill="accent6" w:themeFillTint="3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98D91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66,38</w:t>
            </w:r>
          </w:p>
        </w:tc>
      </w:tr>
      <w:tr w:rsidR="008C64C5" w:rsidRPr="008C64C5" w14:paraId="16884286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5918C3" w14:textId="431BDA52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T21 190TH/s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17F96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247 000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8F64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0,0030951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9C2123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28 017,73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B0099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14 979,6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6BCEF3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13 038,13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EF2102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5,28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D236A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63,34</w:t>
            </w:r>
          </w:p>
        </w:tc>
      </w:tr>
      <w:tr w:rsidR="008C64C5" w:rsidRPr="008C64C5" w14:paraId="528BC5D3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CC096" w14:textId="1E93490B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S21 188TH/s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24ECEB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310 000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1D694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0,00306252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1B22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27 722,80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0B3E9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14 979,6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6D970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12 743,20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46BAE9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4,11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7D434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49,33</w:t>
            </w:r>
          </w:p>
        </w:tc>
      </w:tr>
      <w:tr w:rsidR="008C64C5" w:rsidRPr="008C64C5" w14:paraId="7D6A761F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311C39" w14:textId="1365E8E4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T21 180TH/s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14981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266 000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1C6F78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0,0029322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ED2DC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26 543,11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0112D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14 774,4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3B9D44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11 768,71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CFC2B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4,42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2B584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53,09</w:t>
            </w:r>
          </w:p>
        </w:tc>
      </w:tr>
      <w:tr w:rsidR="008C64C5" w:rsidRPr="008C64C5" w14:paraId="3E4AF81C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42760C" w14:textId="47A427A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MicroBT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Whatsminer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M61S 218TH/s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B7B50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288 000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A995F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0,00355122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EA908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32 146,66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656B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16 826,4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289620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15 320,26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140A9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5,32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708D7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63,83</w:t>
            </w:r>
          </w:p>
        </w:tc>
      </w:tr>
      <w:tr w:rsidR="008C64C5" w:rsidRPr="008C64C5" w14:paraId="131FE964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1D1DCA" w14:textId="7F920DAD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MicroBT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Whatsminer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M61 200TH/s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CC37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231 000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B4B54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0,003258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C46D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29 492,34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561686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16 826,4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AACE8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12 665,94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C2AFB9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5,48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DC150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65,8</w:t>
            </w:r>
          </w:p>
        </w:tc>
      </w:tr>
      <w:tr w:rsidR="008C64C5" w:rsidRPr="008C64C5" w14:paraId="20A45D5E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49631D" w14:textId="2123A826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lastRenderedPageBreak/>
              <w:t>MicroBT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Whatsminer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M60S+ 186TH/s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6C3BC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268 000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F39BB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0,00302994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96AA5B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27 427,88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121C5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13 748,4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D6AAD8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13 679,48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650DD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D1B89D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61,25</w:t>
            </w:r>
          </w:p>
        </w:tc>
      </w:tr>
      <w:tr w:rsidR="008C64C5" w:rsidRPr="008C64C5" w14:paraId="5E1BB4F4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9E9C37" w14:textId="6FF68ED8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MicroBT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Whatsminer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M60S+ 206TH/s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DBC53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289 000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ABE8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0,00335574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DB32AF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30 377,11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4128D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14 569,2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B8A728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15 807,91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16DC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5,47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DCA6E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65,64</w:t>
            </w:r>
          </w:p>
        </w:tc>
      </w:tr>
      <w:tr w:rsidR="008C64C5" w:rsidRPr="008C64C5" w14:paraId="4024CEE4" w14:textId="77777777" w:rsidTr="00CE57D5">
        <w:trPr>
          <w:trHeight w:val="315"/>
        </w:trPr>
        <w:tc>
          <w:tcPr>
            <w:tcW w:w="16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F9CA0F" w14:textId="60D2FAE3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MicroBT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Whatsminer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 M50S+ 140TH/s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C97DF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 xml:space="preserve">139 000 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F312E5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0,0022806</w:t>
            </w:r>
          </w:p>
        </w:tc>
        <w:tc>
          <w:tcPr>
            <w:tcW w:w="99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8E03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20 644,64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2D7B2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13 953,6</w:t>
            </w:r>
          </w:p>
        </w:tc>
        <w:tc>
          <w:tcPr>
            <w:tcW w:w="9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DAB90C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6 691,04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F9E371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4,81</w:t>
            </w:r>
          </w:p>
        </w:tc>
        <w:tc>
          <w:tcPr>
            <w:tcW w:w="10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9736FA" w14:textId="77777777" w:rsidR="001D3EE9" w:rsidRPr="001D3EE9" w:rsidRDefault="001D3EE9" w:rsidP="001D3EE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57,76</w:t>
            </w:r>
          </w:p>
        </w:tc>
      </w:tr>
    </w:tbl>
    <w:p w14:paraId="372C932F" w14:textId="6B11E009" w:rsidR="001D3EE9" w:rsidRPr="008C64C5" w:rsidRDefault="001D3EE9" w:rsidP="00D36267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1D3E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Сравнение с предыдущим периодом</w:t>
      </w:r>
      <w:r w:rsidR="008C64C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tbl>
      <w:tblPr>
        <w:tblW w:w="9772" w:type="dxa"/>
        <w:tblInd w:w="-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1685"/>
        <w:gridCol w:w="8"/>
        <w:gridCol w:w="1291"/>
        <w:gridCol w:w="8"/>
        <w:gridCol w:w="1055"/>
        <w:gridCol w:w="8"/>
        <w:gridCol w:w="1316"/>
        <w:gridCol w:w="8"/>
        <w:gridCol w:w="1409"/>
        <w:gridCol w:w="8"/>
        <w:gridCol w:w="1126"/>
        <w:gridCol w:w="8"/>
        <w:gridCol w:w="1826"/>
        <w:gridCol w:w="8"/>
      </w:tblGrid>
      <w:tr w:rsidR="008C64C5" w:rsidRPr="001D3EE9" w14:paraId="0A56F38F" w14:textId="77777777" w:rsidTr="000E0B7D">
        <w:trPr>
          <w:gridBefore w:val="1"/>
          <w:wBefore w:w="8" w:type="dxa"/>
          <w:trHeight w:val="348"/>
        </w:trPr>
        <w:tc>
          <w:tcPr>
            <w:tcW w:w="1693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vAlign w:val="bottom"/>
          </w:tcPr>
          <w:p w14:paraId="74687B47" w14:textId="2079FFC8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ASIC-майнер </w:t>
            </w:r>
          </w:p>
        </w:tc>
        <w:tc>
          <w:tcPr>
            <w:tcW w:w="2362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4AF0EDD" w14:textId="0D5BBF30" w:rsidR="008C64C5" w:rsidRPr="001D3EE9" w:rsidRDefault="008C64C5" w:rsidP="000E0B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Доходность, % годовых</w:t>
            </w:r>
          </w:p>
        </w:tc>
        <w:tc>
          <w:tcPr>
            <w:tcW w:w="1324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vAlign w:val="center"/>
          </w:tcPr>
          <w:p w14:paraId="3351AE4C" w14:textId="4193A401" w:rsidR="008C64C5" w:rsidRPr="001C5DF9" w:rsidRDefault="008C64C5" w:rsidP="000E0B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C5DF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% изменения</w:t>
            </w:r>
          </w:p>
        </w:tc>
        <w:tc>
          <w:tcPr>
            <w:tcW w:w="2551" w:type="dxa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5B6ACCA3" w14:textId="282A7B22" w:rsidR="008C64C5" w:rsidRPr="000E0B7D" w:rsidRDefault="008C64C5" w:rsidP="000E0B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Добытый BTC</w:t>
            </w:r>
          </w:p>
        </w:tc>
        <w:tc>
          <w:tcPr>
            <w:tcW w:w="1834" w:type="dxa"/>
            <w:gridSpan w:val="2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</w:tcPr>
          <w:p w14:paraId="2ADA0DFA" w14:textId="5DB2CB6E" w:rsidR="008C64C5" w:rsidRPr="001D3EE9" w:rsidRDefault="008C64C5" w:rsidP="000E0B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C5DF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% изменения</w:t>
            </w:r>
          </w:p>
        </w:tc>
      </w:tr>
      <w:tr w:rsidR="008C64C5" w:rsidRPr="001D3EE9" w14:paraId="2165C597" w14:textId="77777777" w:rsidTr="000E0B7D">
        <w:trPr>
          <w:gridBefore w:val="1"/>
          <w:wBefore w:w="8" w:type="dxa"/>
          <w:trHeight w:val="315"/>
        </w:trPr>
        <w:tc>
          <w:tcPr>
            <w:tcW w:w="1693" w:type="dxa"/>
            <w:gridSpan w:val="2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D23C3AE" w14:textId="49BE3166" w:rsidR="008C64C5" w:rsidRPr="008C64C5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9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7197F1" w14:textId="77777777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Июнь 2025</w:t>
            </w:r>
          </w:p>
        </w:tc>
        <w:tc>
          <w:tcPr>
            <w:tcW w:w="1063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DEBEB9" w14:textId="77777777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Июль 2025 </w:t>
            </w:r>
          </w:p>
        </w:tc>
        <w:tc>
          <w:tcPr>
            <w:tcW w:w="1324" w:type="dxa"/>
            <w:gridSpan w:val="2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2D1BFA4" w14:textId="77777777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334E47D6" w14:textId="5F985A6C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Июнь 2025</w:t>
            </w:r>
          </w:p>
        </w:tc>
        <w:tc>
          <w:tcPr>
            <w:tcW w:w="113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bottom"/>
          </w:tcPr>
          <w:p w14:paraId="561AE4EB" w14:textId="41D4FFB9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Июль 2025 </w:t>
            </w:r>
          </w:p>
        </w:tc>
        <w:tc>
          <w:tcPr>
            <w:tcW w:w="1834" w:type="dxa"/>
            <w:gridSpan w:val="2"/>
            <w:vMerge/>
            <w:tcBorders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614789F2" w14:textId="07AD899E" w:rsidR="008C64C5" w:rsidRPr="001D3EE9" w:rsidRDefault="008C64C5" w:rsidP="008C64C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CE57D5" w:rsidRPr="001D3EE9" w14:paraId="72934477" w14:textId="77777777" w:rsidTr="000E0B7D">
        <w:trPr>
          <w:gridAfter w:val="1"/>
          <w:wAfter w:w="8" w:type="dxa"/>
          <w:trHeight w:val="315"/>
        </w:trPr>
        <w:tc>
          <w:tcPr>
            <w:tcW w:w="1693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444C59D1" w14:textId="4EFA1E48" w:rsidR="008C64C5" w:rsidRPr="000E0B7D" w:rsidRDefault="008C64C5" w:rsidP="000E0B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S21+ 235 TH/s</w:t>
            </w:r>
          </w:p>
        </w:tc>
        <w:tc>
          <w:tcPr>
            <w:tcW w:w="129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E66F4D7" w14:textId="5D30F9A1" w:rsidR="008C64C5" w:rsidRPr="001D3EE9" w:rsidRDefault="008C64C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47,21</w:t>
            </w:r>
            <w:r w:rsid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63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3ECBA4C9" w14:textId="10E6A46E" w:rsidR="008C64C5" w:rsidRPr="001D3EE9" w:rsidRDefault="008C64C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69,61</w:t>
            </w:r>
            <w:r w:rsid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0C91B133" w14:textId="24876AF0" w:rsidR="008C64C5" w:rsidRPr="00CE57D5" w:rsidRDefault="00CE57D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+</w:t>
            </w:r>
            <w:r w:rsidR="008C64C5"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47,5%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CE57D5">
              <w:rPr>
                <w:rFonts w:ascii="Times New Roman" w:eastAsia="Times New Roman" w:hAnsi="Times New Roman" w:cs="Times New Roman"/>
                <w:noProof/>
                <w:color w:val="00B050"/>
                <w:sz w:val="18"/>
                <w:szCs w:val="18"/>
                <w:lang w:val="en-US"/>
              </w:rPr>
              <w:t>↑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F0F5CA2" w14:textId="467831C0" w:rsidR="008C64C5" w:rsidRPr="000E0B7D" w:rsidRDefault="000E0B7D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0,003400685</w:t>
            </w:r>
          </w:p>
        </w:tc>
        <w:tc>
          <w:tcPr>
            <w:tcW w:w="113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2FB2F818" w14:textId="35FDE6B8" w:rsidR="008C64C5" w:rsidRPr="000E0B7D" w:rsidRDefault="000E0B7D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0,00382815</w:t>
            </w:r>
          </w:p>
        </w:tc>
        <w:tc>
          <w:tcPr>
            <w:tcW w:w="183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57D9434" w14:textId="2A0ADA5F" w:rsidR="008C64C5" w:rsidRPr="001D3EE9" w:rsidRDefault="000E0B7D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+12,6%</w:t>
            </w:r>
            <w:r w:rsidR="00CE57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E57D5" w:rsidRPr="00CE57D5">
              <w:rPr>
                <w:rFonts w:ascii="Times New Roman" w:eastAsia="Times New Roman" w:hAnsi="Times New Roman" w:cs="Times New Roman"/>
                <w:noProof/>
                <w:color w:val="00B050"/>
                <w:sz w:val="18"/>
                <w:szCs w:val="18"/>
                <w:lang w:val="en-US"/>
              </w:rPr>
              <w:t>↑</w:t>
            </w:r>
          </w:p>
        </w:tc>
      </w:tr>
      <w:tr w:rsidR="00CE57D5" w:rsidRPr="001D3EE9" w14:paraId="0AD3B0BD" w14:textId="77777777" w:rsidTr="000E0B7D">
        <w:trPr>
          <w:gridAfter w:val="1"/>
          <w:wAfter w:w="8" w:type="dxa"/>
          <w:trHeight w:val="315"/>
        </w:trPr>
        <w:tc>
          <w:tcPr>
            <w:tcW w:w="1693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E38C59F" w14:textId="6C688905" w:rsidR="008C64C5" w:rsidRPr="000E0B7D" w:rsidRDefault="008C64C5" w:rsidP="000E0B7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proofErr w:type="spellStart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Bitmain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>Antminer</w:t>
            </w:r>
            <w:proofErr w:type="spellEnd"/>
            <w:r w:rsidRPr="001D3EE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n-US"/>
              </w:rPr>
              <w:t xml:space="preserve"> S21 XP 270TH/s</w:t>
            </w:r>
          </w:p>
        </w:tc>
        <w:tc>
          <w:tcPr>
            <w:tcW w:w="1299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1B4D1EC" w14:textId="3AE57C84" w:rsidR="008C64C5" w:rsidRPr="001D3EE9" w:rsidRDefault="000E0B7D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38,32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063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0E5F31E" w14:textId="7B3EC695" w:rsidR="008C64C5" w:rsidRPr="001D3EE9" w:rsidRDefault="001C5DF9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52,97</w:t>
            </w:r>
            <w:r w:rsid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64F497A" w14:textId="23745A2A" w:rsidR="008C64C5" w:rsidRPr="00CE57D5" w:rsidRDefault="000E0B7D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0E0B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+ 38,2%</w:t>
            </w:r>
            <w:r w:rsidR="00CE57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E57D5" w:rsidRPr="00CE57D5">
              <w:rPr>
                <w:rFonts w:ascii="Times New Roman" w:eastAsia="Times New Roman" w:hAnsi="Times New Roman" w:cs="Times New Roman"/>
                <w:noProof/>
                <w:color w:val="00B050"/>
                <w:sz w:val="18"/>
                <w:szCs w:val="18"/>
                <w:lang w:val="en-US"/>
              </w:rPr>
              <w:t>↑</w:t>
            </w:r>
          </w:p>
        </w:tc>
        <w:tc>
          <w:tcPr>
            <w:tcW w:w="1417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66260D94" w14:textId="755E7C06" w:rsidR="008C64C5" w:rsidRPr="000E0B7D" w:rsidRDefault="008C64C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0,00390717</w:t>
            </w:r>
          </w:p>
        </w:tc>
        <w:tc>
          <w:tcPr>
            <w:tcW w:w="113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</w:tcPr>
          <w:p w14:paraId="78D33919" w14:textId="6AA14800" w:rsidR="008C64C5" w:rsidRPr="000E0B7D" w:rsidRDefault="008C64C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0,0043983</w:t>
            </w:r>
          </w:p>
        </w:tc>
        <w:tc>
          <w:tcPr>
            <w:tcW w:w="1834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ACC26D" w14:textId="1FA7902E" w:rsidR="008C64C5" w:rsidRPr="001D3EE9" w:rsidRDefault="008C64C5" w:rsidP="000E0B7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D3EE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US"/>
              </w:rPr>
              <w:t>+12,6%</w:t>
            </w:r>
            <w:r w:rsidR="00CE57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="00CE57D5" w:rsidRPr="00CE57D5">
              <w:rPr>
                <w:rFonts w:ascii="Times New Roman" w:eastAsia="Times New Roman" w:hAnsi="Times New Roman" w:cs="Times New Roman"/>
                <w:noProof/>
                <w:color w:val="00B050"/>
                <w:sz w:val="18"/>
                <w:szCs w:val="18"/>
                <w:lang w:val="en-US"/>
              </w:rPr>
              <w:t>↑</w:t>
            </w:r>
          </w:p>
        </w:tc>
      </w:tr>
    </w:tbl>
    <w:p w14:paraId="4AD3F82F" w14:textId="77777777" w:rsidR="001D3EE9" w:rsidRDefault="001D3EE9" w:rsidP="00D3626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p w14:paraId="52F7104C" w14:textId="43C0146E" w:rsidR="00D36267" w:rsidRPr="00D36267" w:rsidRDefault="00D36267" w:rsidP="00D36267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D3626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Справка о компании</w:t>
      </w:r>
    </w:p>
    <w:p w14:paraId="6B3919E2" w14:textId="63E2F383" w:rsidR="00D36267" w:rsidRPr="00D36267" w:rsidRDefault="00D36267" w:rsidP="00D3626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>Intelion</w:t>
      </w:r>
      <w:proofErr w:type="spellEnd"/>
      <w:r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Data Systems — ведущий российский вертикально-интегрированный оператор инфраструктуры дата-центров для энергоемкого вычислительного оборудования. Компания является партнером АО «Концерн Росэнергоатом» по заполнению ЦОДа вблизи Калининской АЭС в Тверской области</w:t>
      </w:r>
      <w:r w:rsidR="00FF658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АО «Сибирская генерирующая компания» в Кемеровской </w:t>
      </w:r>
      <w:proofErr w:type="gramStart"/>
      <w:r w:rsidR="00FF6587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</w:t>
      </w:r>
      <w:r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>,  в</w:t>
      </w:r>
      <w:proofErr w:type="gramEnd"/>
      <w:r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собственности компании находится нескольких инфраструктурных площадок в Республике Хакасия, Самарской и </w:t>
      </w:r>
      <w:r w:rsidR="00FF6587">
        <w:rPr>
          <w:rFonts w:ascii="Times New Roman" w:eastAsia="Times New Roman" w:hAnsi="Times New Roman" w:cs="Times New Roman"/>
          <w:color w:val="000000"/>
          <w:sz w:val="24"/>
          <w:szCs w:val="24"/>
        </w:rPr>
        <w:t>Тульской</w:t>
      </w:r>
      <w:r w:rsidR="00FF6587"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36267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областях общей мощностью более 290 МВт. Резидент Арктической зоны РФ (АЗРФ). Дополнительную информацию о компании можно получить на официальном сайте</w:t>
      </w:r>
      <w:hyperlink r:id="rId11" w:history="1">
        <w:r w:rsidRPr="00D36267">
          <w:rPr>
            <w:rStyle w:val="a4"/>
            <w:rFonts w:ascii="Times New Roman" w:eastAsia="Times New Roman" w:hAnsi="Times New Roman" w:cs="Times New Roman"/>
            <w:sz w:val="24"/>
            <w:szCs w:val="24"/>
          </w:rPr>
          <w:t xml:space="preserve"> https://intelionmine.ru</w:t>
        </w:r>
      </w:hyperlink>
    </w:p>
    <w:p w14:paraId="58FC89A7" w14:textId="77777777" w:rsidR="001456F6" w:rsidRDefault="001456F6" w:rsidP="00D36267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</w:pPr>
    </w:p>
    <w:sectPr w:rsidR="001456F6">
      <w:pgSz w:w="11906" w:h="16838"/>
      <w:pgMar w:top="709" w:right="850" w:bottom="851" w:left="1276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43249" w14:textId="77777777" w:rsidR="00D81127" w:rsidRDefault="00D81127" w:rsidP="00D73B14">
      <w:pPr>
        <w:spacing w:after="0" w:line="240" w:lineRule="auto"/>
      </w:pPr>
      <w:r>
        <w:separator/>
      </w:r>
    </w:p>
  </w:endnote>
  <w:endnote w:type="continuationSeparator" w:id="0">
    <w:p w14:paraId="1BC78047" w14:textId="77777777" w:rsidR="00D81127" w:rsidRDefault="00D81127" w:rsidP="00D73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D74A0" w14:textId="77777777" w:rsidR="00D81127" w:rsidRDefault="00D81127" w:rsidP="00D73B14">
      <w:pPr>
        <w:spacing w:after="0" w:line="240" w:lineRule="auto"/>
      </w:pPr>
      <w:r>
        <w:separator/>
      </w:r>
    </w:p>
  </w:footnote>
  <w:footnote w:type="continuationSeparator" w:id="0">
    <w:p w14:paraId="1D742071" w14:textId="77777777" w:rsidR="00D81127" w:rsidRDefault="00D81127" w:rsidP="00D73B14">
      <w:pPr>
        <w:spacing w:after="0" w:line="240" w:lineRule="auto"/>
      </w:pPr>
      <w:r>
        <w:continuationSeparator/>
      </w:r>
    </w:p>
  </w:footnote>
  <w:footnote w:id="1">
    <w:p w14:paraId="6BFA9C42" w14:textId="1EC927F5" w:rsidR="00D73B14" w:rsidRPr="0013778A" w:rsidRDefault="00D73B14" w:rsidP="00D73B14">
      <w:pP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Style w:val="af3"/>
        </w:rPr>
        <w:footnoteRef/>
      </w:r>
      <w:r>
        <w:t xml:space="preserve"> </w:t>
      </w:r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</w:rPr>
        <w:t>Расч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е</w:t>
      </w:r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ты подготовлены на базе собственной статистики компании </w:t>
      </w:r>
      <w:proofErr w:type="spellStart"/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Intelion</w:t>
      </w:r>
      <w:proofErr w:type="spellEnd"/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крупнейшего оператора энергоемкой цифровой инфраструктуры в России. Благодаря обширному парку дата-центров, собственной генерации и прямому опыту в управлении оборудованием, </w:t>
      </w:r>
      <w:proofErr w:type="spellStart"/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Intelion</w:t>
      </w:r>
      <w:proofErr w:type="spellEnd"/>
      <w:r w:rsidRPr="0013778A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располагает уникальной аналитикой, недоступной большинству участников рынка.</w:t>
      </w:r>
    </w:p>
    <w:p w14:paraId="22462136" w14:textId="08498385" w:rsidR="00D73B14" w:rsidRDefault="00D73B14">
      <w:pPr>
        <w:pStyle w:val="af1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0" type="#_x0000_t75" alt="Стрелка вверх со сплошной заливкой" style="width:5.4pt;height:10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" o:bullet="t">
        <v:imagedata r:id="rId1" o:title="" cropbottom="-649f" cropleft="-29677f" cropright="-30913f"/>
      </v:shape>
    </w:pict>
  </w:numPicBullet>
  <w:abstractNum w:abstractNumId="0" w15:restartNumberingAfterBreak="0">
    <w:nsid w:val="019C6E0A"/>
    <w:multiLevelType w:val="multilevel"/>
    <w:tmpl w:val="9990A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14F10"/>
    <w:multiLevelType w:val="multilevel"/>
    <w:tmpl w:val="9E580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01797E"/>
    <w:multiLevelType w:val="multilevel"/>
    <w:tmpl w:val="5F1E5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7090465">
    <w:abstractNumId w:val="0"/>
  </w:num>
  <w:num w:numId="2" w16cid:durableId="1530492217">
    <w:abstractNumId w:val="2"/>
  </w:num>
  <w:num w:numId="3" w16cid:durableId="14180196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6F6"/>
    <w:rsid w:val="00080C91"/>
    <w:rsid w:val="00082F89"/>
    <w:rsid w:val="00084B3C"/>
    <w:rsid w:val="00092906"/>
    <w:rsid w:val="00095879"/>
    <w:rsid w:val="00096BAB"/>
    <w:rsid w:val="000E0B7D"/>
    <w:rsid w:val="001258A0"/>
    <w:rsid w:val="0013778A"/>
    <w:rsid w:val="00144961"/>
    <w:rsid w:val="001456F6"/>
    <w:rsid w:val="00164EF0"/>
    <w:rsid w:val="001C5DF9"/>
    <w:rsid w:val="001D3EE9"/>
    <w:rsid w:val="002434DB"/>
    <w:rsid w:val="00251F11"/>
    <w:rsid w:val="00252F02"/>
    <w:rsid w:val="00267CB8"/>
    <w:rsid w:val="002D338C"/>
    <w:rsid w:val="002E61A9"/>
    <w:rsid w:val="0030000E"/>
    <w:rsid w:val="00313B0A"/>
    <w:rsid w:val="00321708"/>
    <w:rsid w:val="003619FE"/>
    <w:rsid w:val="00382E4F"/>
    <w:rsid w:val="0040357E"/>
    <w:rsid w:val="004162A9"/>
    <w:rsid w:val="004804F7"/>
    <w:rsid w:val="004A02BD"/>
    <w:rsid w:val="0050434B"/>
    <w:rsid w:val="00572762"/>
    <w:rsid w:val="005855A0"/>
    <w:rsid w:val="005F2F47"/>
    <w:rsid w:val="005F6F92"/>
    <w:rsid w:val="006417CC"/>
    <w:rsid w:val="006631C5"/>
    <w:rsid w:val="0067024E"/>
    <w:rsid w:val="006B5C07"/>
    <w:rsid w:val="006D5D34"/>
    <w:rsid w:val="00746A5E"/>
    <w:rsid w:val="008342B5"/>
    <w:rsid w:val="00860FD0"/>
    <w:rsid w:val="00863D1B"/>
    <w:rsid w:val="00886EDF"/>
    <w:rsid w:val="008A60FB"/>
    <w:rsid w:val="008C64C5"/>
    <w:rsid w:val="008F0336"/>
    <w:rsid w:val="00925E42"/>
    <w:rsid w:val="00926CE6"/>
    <w:rsid w:val="00935CBF"/>
    <w:rsid w:val="00A67DC6"/>
    <w:rsid w:val="00AA11BE"/>
    <w:rsid w:val="00AE22C8"/>
    <w:rsid w:val="00B21260"/>
    <w:rsid w:val="00B32126"/>
    <w:rsid w:val="00B43FCC"/>
    <w:rsid w:val="00B86BEC"/>
    <w:rsid w:val="00BA68AC"/>
    <w:rsid w:val="00BC3420"/>
    <w:rsid w:val="00BD5FE8"/>
    <w:rsid w:val="00C80521"/>
    <w:rsid w:val="00C96C0D"/>
    <w:rsid w:val="00CD70B3"/>
    <w:rsid w:val="00CE57D5"/>
    <w:rsid w:val="00D04930"/>
    <w:rsid w:val="00D25407"/>
    <w:rsid w:val="00D36267"/>
    <w:rsid w:val="00D44EF7"/>
    <w:rsid w:val="00D53C50"/>
    <w:rsid w:val="00D57AFD"/>
    <w:rsid w:val="00D73B14"/>
    <w:rsid w:val="00D81127"/>
    <w:rsid w:val="00DA7E97"/>
    <w:rsid w:val="00E06F82"/>
    <w:rsid w:val="00E410E1"/>
    <w:rsid w:val="00E51745"/>
    <w:rsid w:val="00E61809"/>
    <w:rsid w:val="00EB42EA"/>
    <w:rsid w:val="00ED46F9"/>
    <w:rsid w:val="00F216A9"/>
    <w:rsid w:val="00FF33D2"/>
    <w:rsid w:val="00FF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F67C5"/>
  <w15:docId w15:val="{873BE928-66E1-42A0-BB0A-5F7669F24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0756"/>
  </w:style>
  <w:style w:type="paragraph" w:styleId="1">
    <w:name w:val="heading 1"/>
    <w:basedOn w:val="a"/>
    <w:next w:val="a"/>
    <w:link w:val="10"/>
    <w:uiPriority w:val="9"/>
    <w:qFormat/>
    <w:rsid w:val="00C45080"/>
    <w:pPr>
      <w:keepNext/>
      <w:keepLines/>
      <w:shd w:val="clear" w:color="auto" w:fill="FFFFFF"/>
      <w:spacing w:before="480" w:after="0" w:line="276" w:lineRule="auto"/>
      <w:jc w:val="both"/>
      <w:outlineLvl w:val="0"/>
    </w:pPr>
    <w:rPr>
      <w:rFonts w:ascii="Cambria" w:eastAsia="Cambria" w:hAnsi="Cambria" w:cs="Cambria"/>
      <w:b/>
      <w:sz w:val="28"/>
      <w:szCs w:val="28"/>
      <w:lang w:val="ru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basedOn w:val="a0"/>
    <w:uiPriority w:val="99"/>
    <w:unhideWhenUsed/>
    <w:rsid w:val="009B1E4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10E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0ED8"/>
    <w:rPr>
      <w:rFonts w:ascii="Tahoma" w:hAnsi="Tahoma" w:cs="Tahoma"/>
      <w:sz w:val="16"/>
      <w:szCs w:val="16"/>
    </w:rPr>
  </w:style>
  <w:style w:type="character" w:styleId="a7">
    <w:name w:val="Subtle Emphasis"/>
    <w:basedOn w:val="a0"/>
    <w:uiPriority w:val="19"/>
    <w:qFormat/>
    <w:rsid w:val="00DB1E4C"/>
    <w:rPr>
      <w:i/>
      <w:iCs/>
      <w:color w:val="404040" w:themeColor="text1" w:themeTint="BF"/>
    </w:rPr>
  </w:style>
  <w:style w:type="character" w:customStyle="1" w:styleId="10">
    <w:name w:val="Заголовок 1 Знак"/>
    <w:basedOn w:val="a0"/>
    <w:link w:val="1"/>
    <w:uiPriority w:val="9"/>
    <w:rsid w:val="00C45080"/>
    <w:rPr>
      <w:rFonts w:ascii="Cambria" w:eastAsia="Cambria" w:hAnsi="Cambria" w:cs="Cambria"/>
      <w:b/>
      <w:sz w:val="28"/>
      <w:szCs w:val="28"/>
      <w:shd w:val="clear" w:color="auto" w:fill="FFFFFF"/>
      <w:lang w:val="ru" w:eastAsia="ru-RU"/>
    </w:rPr>
  </w:style>
  <w:style w:type="paragraph" w:styleId="a8">
    <w:name w:val="Revision"/>
    <w:hidden/>
    <w:uiPriority w:val="99"/>
    <w:semiHidden/>
    <w:rsid w:val="00163DFF"/>
    <w:pPr>
      <w:spacing w:after="0" w:line="240" w:lineRule="auto"/>
    </w:pPr>
  </w:style>
  <w:style w:type="character" w:styleId="a9">
    <w:name w:val="annotation reference"/>
    <w:basedOn w:val="a0"/>
    <w:uiPriority w:val="99"/>
    <w:semiHidden/>
    <w:unhideWhenUsed/>
    <w:rsid w:val="00163DFF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163DFF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rsid w:val="00163DFF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163DFF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163DFF"/>
    <w:rPr>
      <w:b/>
      <w:bCs/>
      <w:sz w:val="20"/>
      <w:szCs w:val="20"/>
    </w:rPr>
  </w:style>
  <w:style w:type="character" w:styleId="ae">
    <w:name w:val="Strong"/>
    <w:basedOn w:val="a0"/>
    <w:uiPriority w:val="22"/>
    <w:qFormat/>
    <w:rsid w:val="00B80850"/>
    <w:rPr>
      <w:b/>
      <w:bCs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F53080"/>
    <w:rPr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unhideWhenUsed/>
    <w:rsid w:val="00EA0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f1">
    <w:name w:val="footnote text"/>
    <w:basedOn w:val="a"/>
    <w:link w:val="af2"/>
    <w:uiPriority w:val="99"/>
    <w:semiHidden/>
    <w:unhideWhenUsed/>
    <w:rsid w:val="00D73B14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D73B14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D73B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24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lionmine.ru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3.jpg"/><Relationship Id="rId4" Type="http://schemas.openxmlformats.org/officeDocument/2006/relationships/styles" Target="styles.xml"/><Relationship Id="rId9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S+Ix4Rvjk0mN5Zfhw6lLO0OUtQ==">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</go:docsCustomData>
</go:gDocsCustomXmlDataStorage>
</file>

<file path=customXml/itemProps1.xml><?xml version="1.0" encoding="utf-8"?>
<ds:datastoreItem xmlns:ds="http://schemas.openxmlformats.org/officeDocument/2006/customXml" ds:itemID="{6A509626-ABC0-4236-99DF-44D9F3648D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733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 Moysa</dc:creator>
  <cp:lastModifiedBy>В М</cp:lastModifiedBy>
  <cp:revision>3</cp:revision>
  <dcterms:created xsi:type="dcterms:W3CDTF">2025-08-13T13:41:00Z</dcterms:created>
  <dcterms:modified xsi:type="dcterms:W3CDTF">2025-08-13T13:41:00Z</dcterms:modified>
</cp:coreProperties>
</file>